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A3E09" w:rsidRDefault="00C2432D">
      <w:pPr>
        <w:pStyle w:val="Heading3"/>
        <w:keepNext w:val="0"/>
        <w:keepLines w:val="0"/>
        <w:spacing w:before="280" w:after="220"/>
        <w:rPr>
          <w:b/>
          <w:color w:val="000000"/>
        </w:rPr>
      </w:pPr>
      <w:bookmarkStart w:id="0" w:name="_4kvgvmulakv3" w:colFirst="0" w:colLast="0"/>
      <w:bookmarkStart w:id="1" w:name="_GoBack"/>
      <w:bookmarkEnd w:id="0"/>
      <w:bookmarkEnd w:id="1"/>
      <w:r>
        <w:rPr>
          <w:b/>
          <w:color w:val="000000"/>
        </w:rPr>
        <w:t xml:space="preserve">                                FAMILY &amp; COMMUNITY RESOURCES</w:t>
      </w:r>
    </w:p>
    <w:p w14:paraId="00000002" w14:textId="77777777" w:rsidR="005A3E09" w:rsidRDefault="00C2432D">
      <w:pPr>
        <w:pStyle w:val="Heading3"/>
        <w:keepNext w:val="0"/>
        <w:keepLines w:val="0"/>
        <w:spacing w:before="280" w:after="220"/>
        <w:rPr>
          <w:b/>
          <w:color w:val="000000"/>
          <w:sz w:val="24"/>
          <w:szCs w:val="24"/>
        </w:rPr>
      </w:pPr>
      <w:bookmarkStart w:id="2" w:name="_e6c0p89m2v3c" w:colFirst="0" w:colLast="0"/>
      <w:bookmarkEnd w:id="2"/>
      <w:r>
        <w:rPr>
          <w:b/>
          <w:color w:val="000000"/>
          <w:sz w:val="24"/>
          <w:szCs w:val="24"/>
        </w:rPr>
        <w:t>Food Assistance</w:t>
      </w:r>
    </w:p>
    <w:p w14:paraId="00000003" w14:textId="77777777" w:rsidR="005A3E09" w:rsidRDefault="00C2432D">
      <w:pPr>
        <w:numPr>
          <w:ilvl w:val="0"/>
          <w:numId w:val="2"/>
        </w:numPr>
        <w:rPr>
          <w:sz w:val="24"/>
          <w:szCs w:val="24"/>
        </w:rPr>
      </w:pPr>
      <w:r>
        <w:rPr>
          <w:sz w:val="24"/>
          <w:szCs w:val="24"/>
          <w:highlight w:val="white"/>
          <w:u w:val="single"/>
        </w:rPr>
        <w:t>Alliance College-Ready Public Schools</w:t>
      </w:r>
      <w:r>
        <w:rPr>
          <w:sz w:val="24"/>
          <w:szCs w:val="24"/>
          <w:highlight w:val="white"/>
        </w:rPr>
        <w:t xml:space="preserve">: Free distribution of meals at </w:t>
      </w:r>
      <w:hyperlink r:id="rId5">
        <w:r>
          <w:rPr>
            <w:color w:val="1155CC"/>
            <w:sz w:val="24"/>
            <w:szCs w:val="24"/>
            <w:highlight w:val="white"/>
            <w:u w:val="single"/>
          </w:rPr>
          <w:t>Alliance</w:t>
        </w:r>
      </w:hyperlink>
      <w:r>
        <w:rPr>
          <w:sz w:val="24"/>
          <w:szCs w:val="24"/>
          <w:highlight w:val="white"/>
        </w:rPr>
        <w:t xml:space="preserve"> Schools &amp; a list of food pantry partners.</w:t>
      </w:r>
    </w:p>
    <w:p w14:paraId="00000004" w14:textId="77777777" w:rsidR="005A3E09" w:rsidRDefault="00C2432D">
      <w:pPr>
        <w:numPr>
          <w:ilvl w:val="0"/>
          <w:numId w:val="2"/>
        </w:numPr>
        <w:rPr>
          <w:sz w:val="24"/>
          <w:szCs w:val="24"/>
        </w:rPr>
      </w:pPr>
      <w:r>
        <w:rPr>
          <w:sz w:val="24"/>
          <w:szCs w:val="24"/>
          <w:u w:val="single"/>
        </w:rPr>
        <w:t>Grab &amp; Go Food Centers:</w:t>
      </w:r>
      <w:r>
        <w:rPr>
          <w:sz w:val="24"/>
          <w:szCs w:val="24"/>
        </w:rPr>
        <w:t xml:space="preserve"> </w:t>
      </w:r>
      <w:r>
        <w:rPr>
          <w:sz w:val="24"/>
          <w:szCs w:val="24"/>
          <w:highlight w:val="white"/>
        </w:rPr>
        <w:t xml:space="preserve">60 LAUSD facilitated grab &amp; go </w:t>
      </w:r>
      <w:hyperlink r:id="rId6">
        <w:r>
          <w:rPr>
            <w:color w:val="1155CC"/>
            <w:sz w:val="24"/>
            <w:szCs w:val="24"/>
            <w:highlight w:val="white"/>
            <w:u w:val="single"/>
          </w:rPr>
          <w:t>food centers</w:t>
        </w:r>
      </w:hyperlink>
      <w:r>
        <w:rPr>
          <w:sz w:val="24"/>
          <w:szCs w:val="24"/>
          <w:highlight w:val="white"/>
        </w:rPr>
        <w:t xml:space="preserve"> that offer free meals. </w:t>
      </w:r>
    </w:p>
    <w:p w14:paraId="00000005" w14:textId="77777777" w:rsidR="005A3E09" w:rsidRDefault="00C2432D">
      <w:pPr>
        <w:numPr>
          <w:ilvl w:val="0"/>
          <w:numId w:val="2"/>
        </w:numPr>
        <w:rPr>
          <w:sz w:val="24"/>
          <w:szCs w:val="24"/>
          <w:highlight w:val="white"/>
        </w:rPr>
      </w:pPr>
      <w:r>
        <w:rPr>
          <w:sz w:val="24"/>
          <w:szCs w:val="24"/>
          <w:highlight w:val="white"/>
          <w:u w:val="single"/>
        </w:rPr>
        <w:t>Los Angeles Regional Food Bank:</w:t>
      </w:r>
      <w:r>
        <w:rPr>
          <w:sz w:val="24"/>
          <w:szCs w:val="24"/>
          <w:highlight w:val="white"/>
        </w:rPr>
        <w:t xml:space="preserve"> A </w:t>
      </w:r>
      <w:hyperlink r:id="rId7">
        <w:r>
          <w:rPr>
            <w:color w:val="1155CC"/>
            <w:sz w:val="24"/>
            <w:szCs w:val="24"/>
            <w:highlight w:val="white"/>
            <w:u w:val="single"/>
          </w:rPr>
          <w:t>website</w:t>
        </w:r>
      </w:hyperlink>
      <w:r>
        <w:rPr>
          <w:sz w:val="24"/>
          <w:szCs w:val="24"/>
          <w:highlight w:val="white"/>
        </w:rPr>
        <w:t xml:space="preserve"> to help find nearby food pantries. Clients should bring photo identification with them. Identification should show client’s current residential address. Some pantries have an application process and ask clients for documents supporting income. However, all clients will be served the first time regardless of completion of application and service area.</w:t>
      </w:r>
    </w:p>
    <w:p w14:paraId="00000006" w14:textId="77777777" w:rsidR="005A3E09" w:rsidRDefault="00C2432D">
      <w:pPr>
        <w:numPr>
          <w:ilvl w:val="0"/>
          <w:numId w:val="2"/>
        </w:numPr>
        <w:rPr>
          <w:sz w:val="24"/>
          <w:szCs w:val="24"/>
          <w:highlight w:val="white"/>
        </w:rPr>
      </w:pPr>
      <w:r>
        <w:rPr>
          <w:sz w:val="24"/>
          <w:szCs w:val="24"/>
          <w:highlight w:val="white"/>
          <w:u w:val="single"/>
        </w:rPr>
        <w:t>Seniors Meal Map</w:t>
      </w:r>
      <w:r>
        <w:rPr>
          <w:sz w:val="24"/>
          <w:szCs w:val="24"/>
          <w:highlight w:val="white"/>
        </w:rPr>
        <w:t xml:space="preserve">: To ensure older adults continue to receive meals, LA County Dept. of Workforce Development in partnership with City of LA Dept. of Aging offer </w:t>
      </w:r>
      <w:hyperlink r:id="rId8">
        <w:r>
          <w:rPr>
            <w:color w:val="1155CC"/>
            <w:sz w:val="24"/>
            <w:szCs w:val="24"/>
            <w:highlight w:val="white"/>
            <w:u w:val="single"/>
          </w:rPr>
          <w:t>free meals</w:t>
        </w:r>
      </w:hyperlink>
      <w:r>
        <w:rPr>
          <w:sz w:val="24"/>
          <w:szCs w:val="24"/>
          <w:highlight w:val="white"/>
        </w:rPr>
        <w:t>.</w:t>
      </w:r>
    </w:p>
    <w:p w14:paraId="00000007" w14:textId="77777777" w:rsidR="005A3E09" w:rsidRDefault="00C2432D">
      <w:pPr>
        <w:numPr>
          <w:ilvl w:val="0"/>
          <w:numId w:val="2"/>
        </w:numPr>
        <w:rPr>
          <w:sz w:val="24"/>
          <w:szCs w:val="24"/>
          <w:highlight w:val="white"/>
        </w:rPr>
      </w:pPr>
      <w:r>
        <w:rPr>
          <w:sz w:val="24"/>
          <w:szCs w:val="24"/>
          <w:u w:val="single"/>
        </w:rPr>
        <w:t>Grocery Outlet</w:t>
      </w:r>
      <w:r>
        <w:rPr>
          <w:sz w:val="24"/>
          <w:szCs w:val="24"/>
        </w:rPr>
        <w:t>: Daily “</w:t>
      </w:r>
      <w:hyperlink r:id="rId9">
        <w:r>
          <w:rPr>
            <w:color w:val="1155CC"/>
            <w:sz w:val="24"/>
            <w:szCs w:val="24"/>
            <w:u w:val="single"/>
          </w:rPr>
          <w:t>Senior Shopping Hou</w:t>
        </w:r>
      </w:hyperlink>
      <w:r>
        <w:rPr>
          <w:sz w:val="24"/>
          <w:szCs w:val="24"/>
        </w:rPr>
        <w:t xml:space="preserve">r” from 7-8am. </w:t>
      </w:r>
      <w:hyperlink r:id="rId10">
        <w:r>
          <w:rPr>
            <w:color w:val="1155CC"/>
            <w:sz w:val="24"/>
            <w:szCs w:val="24"/>
            <w:u w:val="single"/>
          </w:rPr>
          <w:t>Northgate</w:t>
        </w:r>
      </w:hyperlink>
      <w:r>
        <w:rPr>
          <w:sz w:val="24"/>
          <w:szCs w:val="24"/>
        </w:rPr>
        <w:t xml:space="preserve"> Markets, </w:t>
      </w:r>
      <w:hyperlink r:id="rId11">
        <w:r>
          <w:rPr>
            <w:color w:val="1155CC"/>
            <w:sz w:val="24"/>
            <w:szCs w:val="24"/>
            <w:u w:val="single"/>
          </w:rPr>
          <w:t xml:space="preserve">Vallarta </w:t>
        </w:r>
      </w:hyperlink>
      <w:r>
        <w:rPr>
          <w:sz w:val="24"/>
          <w:szCs w:val="24"/>
        </w:rPr>
        <w:t>Supermarkets also have senior shopping hours from 7-8am.</w:t>
      </w:r>
    </w:p>
    <w:p w14:paraId="00000008" w14:textId="77777777" w:rsidR="005A3E09" w:rsidRDefault="00C2432D">
      <w:pPr>
        <w:numPr>
          <w:ilvl w:val="0"/>
          <w:numId w:val="2"/>
        </w:numPr>
        <w:rPr>
          <w:sz w:val="24"/>
          <w:szCs w:val="24"/>
          <w:highlight w:val="white"/>
        </w:rPr>
      </w:pPr>
      <w:r>
        <w:rPr>
          <w:sz w:val="24"/>
          <w:szCs w:val="24"/>
          <w:highlight w:val="white"/>
          <w:u w:val="single"/>
        </w:rPr>
        <w:t>Community &amp; Senior Centers Senior Lunch Programs</w:t>
      </w:r>
      <w:r>
        <w:rPr>
          <w:sz w:val="24"/>
          <w:szCs w:val="24"/>
          <w:highlight w:val="white"/>
        </w:rPr>
        <w:t>: Work Force Development Services Aging and Community Services</w:t>
      </w:r>
      <w:r>
        <w:rPr>
          <w:sz w:val="20"/>
          <w:szCs w:val="20"/>
          <w:highlight w:val="white"/>
        </w:rPr>
        <w:t xml:space="preserve"> </w:t>
      </w:r>
      <w:r>
        <w:rPr>
          <w:sz w:val="24"/>
          <w:szCs w:val="24"/>
          <w:highlight w:val="white"/>
        </w:rPr>
        <w:t xml:space="preserve">operates more than 100 congregate </w:t>
      </w:r>
      <w:hyperlink r:id="rId12">
        <w:r>
          <w:rPr>
            <w:color w:val="1155CC"/>
            <w:sz w:val="24"/>
            <w:szCs w:val="24"/>
            <w:highlight w:val="white"/>
            <w:u w:val="single"/>
          </w:rPr>
          <w:t>meal sites</w:t>
        </w:r>
      </w:hyperlink>
      <w:r>
        <w:rPr>
          <w:sz w:val="24"/>
          <w:szCs w:val="24"/>
          <w:highlight w:val="white"/>
        </w:rPr>
        <w:t>. A list of their locations is provided.</w:t>
      </w:r>
    </w:p>
    <w:p w14:paraId="00000009" w14:textId="77777777" w:rsidR="005A3E09" w:rsidRDefault="00C2432D">
      <w:pPr>
        <w:numPr>
          <w:ilvl w:val="0"/>
          <w:numId w:val="2"/>
        </w:numPr>
        <w:rPr>
          <w:sz w:val="24"/>
          <w:szCs w:val="24"/>
          <w:highlight w:val="white"/>
        </w:rPr>
      </w:pPr>
      <w:r>
        <w:rPr>
          <w:sz w:val="24"/>
          <w:szCs w:val="24"/>
          <w:highlight w:val="white"/>
          <w:u w:val="single"/>
        </w:rPr>
        <w:t>Hugo's Restaurants</w:t>
      </w:r>
      <w:r>
        <w:rPr>
          <w:sz w:val="24"/>
          <w:szCs w:val="24"/>
          <w:highlight w:val="white"/>
        </w:rPr>
        <w:t xml:space="preserve">: Kids 12 and under eat for </w:t>
      </w:r>
      <w:hyperlink r:id="rId13">
        <w:r>
          <w:rPr>
            <w:color w:val="1155CC"/>
            <w:sz w:val="24"/>
            <w:szCs w:val="24"/>
            <w:highlight w:val="white"/>
            <w:u w:val="single"/>
          </w:rPr>
          <w:t>free</w:t>
        </w:r>
      </w:hyperlink>
      <w:r>
        <w:rPr>
          <w:sz w:val="24"/>
          <w:szCs w:val="24"/>
          <w:highlight w:val="white"/>
        </w:rPr>
        <w:t>.</w:t>
      </w:r>
    </w:p>
    <w:p w14:paraId="0000000A" w14:textId="77777777" w:rsidR="005A3E09" w:rsidRDefault="00C2432D">
      <w:pPr>
        <w:numPr>
          <w:ilvl w:val="0"/>
          <w:numId w:val="2"/>
        </w:numPr>
        <w:rPr>
          <w:sz w:val="24"/>
          <w:szCs w:val="24"/>
          <w:highlight w:val="white"/>
        </w:rPr>
      </w:pPr>
      <w:r>
        <w:rPr>
          <w:sz w:val="24"/>
          <w:szCs w:val="24"/>
          <w:highlight w:val="white"/>
          <w:u w:val="single"/>
        </w:rPr>
        <w:t>City of Lynwood</w:t>
      </w:r>
      <w:r>
        <w:rPr>
          <w:sz w:val="24"/>
          <w:szCs w:val="24"/>
          <w:highlight w:val="white"/>
        </w:rPr>
        <w:t xml:space="preserve">: </w:t>
      </w:r>
      <w:hyperlink r:id="rId14">
        <w:r>
          <w:rPr>
            <w:color w:val="1155CC"/>
            <w:sz w:val="24"/>
            <w:szCs w:val="24"/>
            <w:highlight w:val="white"/>
            <w:u w:val="single"/>
          </w:rPr>
          <w:t>Free</w:t>
        </w:r>
      </w:hyperlink>
      <w:r>
        <w:rPr>
          <w:sz w:val="24"/>
          <w:szCs w:val="24"/>
          <w:highlight w:val="white"/>
        </w:rPr>
        <w:t xml:space="preserve"> meals for all youth ages 1-18.</w:t>
      </w:r>
    </w:p>
    <w:p w14:paraId="0000000B" w14:textId="77777777" w:rsidR="005A3E09" w:rsidRDefault="00C2432D">
      <w:pPr>
        <w:numPr>
          <w:ilvl w:val="0"/>
          <w:numId w:val="2"/>
        </w:numPr>
        <w:rPr>
          <w:sz w:val="24"/>
          <w:szCs w:val="24"/>
          <w:highlight w:val="white"/>
        </w:rPr>
      </w:pPr>
      <w:r>
        <w:rPr>
          <w:sz w:val="24"/>
          <w:szCs w:val="24"/>
          <w:highlight w:val="white"/>
          <w:u w:val="single"/>
        </w:rPr>
        <w:t>Every Table</w:t>
      </w:r>
      <w:r>
        <w:rPr>
          <w:sz w:val="24"/>
          <w:szCs w:val="24"/>
          <w:highlight w:val="white"/>
        </w:rPr>
        <w:t>:</w:t>
      </w:r>
      <w:r>
        <w:rPr>
          <w:b/>
          <w:sz w:val="24"/>
          <w:szCs w:val="24"/>
          <w:highlight w:val="white"/>
        </w:rPr>
        <w:t xml:space="preserve"> </w:t>
      </w:r>
      <w:r>
        <w:rPr>
          <w:sz w:val="24"/>
          <w:szCs w:val="24"/>
          <w:highlight w:val="white"/>
        </w:rPr>
        <w:t xml:space="preserve">Local LA healthy food options chain will provide </w:t>
      </w:r>
      <w:hyperlink r:id="rId15">
        <w:r>
          <w:rPr>
            <w:color w:val="1155CC"/>
            <w:sz w:val="24"/>
            <w:szCs w:val="24"/>
            <w:highlight w:val="white"/>
            <w:u w:val="single"/>
          </w:rPr>
          <w:t xml:space="preserve">delivery </w:t>
        </w:r>
      </w:hyperlink>
      <w:r>
        <w:rPr>
          <w:sz w:val="24"/>
          <w:szCs w:val="24"/>
          <w:highlight w:val="white"/>
        </w:rPr>
        <w:t>to families, senior citizens, and even small businesses.</w:t>
      </w:r>
    </w:p>
    <w:p w14:paraId="0000000C" w14:textId="77777777" w:rsidR="005A3E09" w:rsidRDefault="00C2432D">
      <w:pPr>
        <w:pStyle w:val="Heading3"/>
        <w:keepNext w:val="0"/>
        <w:keepLines w:val="0"/>
        <w:spacing w:before="280" w:after="220"/>
        <w:rPr>
          <w:b/>
          <w:color w:val="000000"/>
          <w:sz w:val="24"/>
          <w:szCs w:val="24"/>
        </w:rPr>
      </w:pPr>
      <w:bookmarkStart w:id="3" w:name="_tsf4inglmd87" w:colFirst="0" w:colLast="0"/>
      <w:bookmarkEnd w:id="3"/>
      <w:r>
        <w:rPr>
          <w:b/>
          <w:color w:val="000000"/>
          <w:sz w:val="24"/>
          <w:szCs w:val="24"/>
        </w:rPr>
        <w:t>Clothing Assistance</w:t>
      </w:r>
    </w:p>
    <w:p w14:paraId="0000000D" w14:textId="77777777" w:rsidR="005A3E09" w:rsidRDefault="00C2432D">
      <w:pPr>
        <w:numPr>
          <w:ilvl w:val="0"/>
          <w:numId w:val="8"/>
        </w:numPr>
      </w:pPr>
      <w:r>
        <w:rPr>
          <w:sz w:val="24"/>
          <w:szCs w:val="24"/>
          <w:u w:val="single"/>
        </w:rPr>
        <w:t>Dream Center</w:t>
      </w:r>
      <w:r>
        <w:rPr>
          <w:sz w:val="24"/>
          <w:szCs w:val="24"/>
        </w:rPr>
        <w:t xml:space="preserve">: A </w:t>
      </w:r>
      <w:r>
        <w:rPr>
          <w:sz w:val="24"/>
          <w:szCs w:val="24"/>
          <w:highlight w:val="white"/>
        </w:rPr>
        <w:t xml:space="preserve">list of </w:t>
      </w:r>
      <w:hyperlink r:id="rId16">
        <w:r>
          <w:rPr>
            <w:color w:val="1155CC"/>
            <w:sz w:val="24"/>
            <w:szCs w:val="24"/>
            <w:highlight w:val="white"/>
            <w:u w:val="single"/>
          </w:rPr>
          <w:t>resources</w:t>
        </w:r>
      </w:hyperlink>
      <w:r>
        <w:rPr>
          <w:sz w:val="24"/>
          <w:szCs w:val="24"/>
          <w:highlight w:val="white"/>
        </w:rPr>
        <w:t xml:space="preserve"> that the Dream Center offers to community members including access to free food, clothing, and shelter.</w:t>
      </w:r>
    </w:p>
    <w:p w14:paraId="0000000E" w14:textId="77777777" w:rsidR="005A3E09" w:rsidRDefault="00091D56">
      <w:pPr>
        <w:numPr>
          <w:ilvl w:val="0"/>
          <w:numId w:val="8"/>
        </w:numPr>
        <w:rPr>
          <w:sz w:val="24"/>
          <w:szCs w:val="24"/>
          <w:highlight w:val="white"/>
        </w:rPr>
      </w:pPr>
      <w:hyperlink r:id="rId17">
        <w:r w:rsidR="00C2432D">
          <w:rPr>
            <w:color w:val="1155CC"/>
            <w:sz w:val="24"/>
            <w:szCs w:val="24"/>
            <w:highlight w:val="white"/>
            <w:u w:val="single"/>
          </w:rPr>
          <w:t>St. Francis Center</w:t>
        </w:r>
      </w:hyperlink>
      <w:r w:rsidR="00C2432D">
        <w:rPr>
          <w:sz w:val="24"/>
          <w:szCs w:val="24"/>
          <w:highlight w:val="white"/>
        </w:rPr>
        <w:t>: is committed to continue to serve our community on a daily basis. They provide free food, clothing, and housing assistance.</w:t>
      </w:r>
    </w:p>
    <w:p w14:paraId="0000000F" w14:textId="77777777" w:rsidR="005A3E09" w:rsidRDefault="005A3E09">
      <w:pPr>
        <w:rPr>
          <w:sz w:val="24"/>
          <w:szCs w:val="24"/>
          <w:highlight w:val="white"/>
        </w:rPr>
      </w:pPr>
    </w:p>
    <w:p w14:paraId="00000010" w14:textId="77777777" w:rsidR="005A3E09" w:rsidRDefault="005A3E09">
      <w:pPr>
        <w:rPr>
          <w:sz w:val="24"/>
          <w:szCs w:val="24"/>
          <w:highlight w:val="white"/>
        </w:rPr>
      </w:pPr>
    </w:p>
    <w:p w14:paraId="00000011" w14:textId="77777777" w:rsidR="005A3E09" w:rsidRDefault="005A3E09">
      <w:pPr>
        <w:rPr>
          <w:sz w:val="24"/>
          <w:szCs w:val="24"/>
          <w:highlight w:val="white"/>
        </w:rPr>
      </w:pPr>
    </w:p>
    <w:p w14:paraId="00000012" w14:textId="77777777" w:rsidR="005A3E09" w:rsidRDefault="005A3E09">
      <w:pPr>
        <w:rPr>
          <w:sz w:val="24"/>
          <w:szCs w:val="24"/>
          <w:highlight w:val="white"/>
        </w:rPr>
      </w:pPr>
    </w:p>
    <w:p w14:paraId="00000013" w14:textId="77777777" w:rsidR="005A3E09" w:rsidRDefault="005A3E09">
      <w:pPr>
        <w:rPr>
          <w:sz w:val="24"/>
          <w:szCs w:val="24"/>
          <w:highlight w:val="white"/>
        </w:rPr>
      </w:pPr>
    </w:p>
    <w:p w14:paraId="00000014" w14:textId="77777777" w:rsidR="005A3E09" w:rsidRDefault="005A3E09">
      <w:pPr>
        <w:rPr>
          <w:sz w:val="24"/>
          <w:szCs w:val="24"/>
          <w:highlight w:val="white"/>
        </w:rPr>
      </w:pPr>
    </w:p>
    <w:p w14:paraId="00000015" w14:textId="77777777" w:rsidR="005A3E09" w:rsidRDefault="005A3E09">
      <w:pPr>
        <w:rPr>
          <w:sz w:val="24"/>
          <w:szCs w:val="24"/>
          <w:highlight w:val="white"/>
        </w:rPr>
      </w:pPr>
    </w:p>
    <w:p w14:paraId="00000016" w14:textId="77777777" w:rsidR="005A3E09" w:rsidRDefault="00C2432D">
      <w:pPr>
        <w:rPr>
          <w:b/>
          <w:color w:val="000000"/>
          <w:sz w:val="24"/>
          <w:szCs w:val="24"/>
        </w:rPr>
      </w:pPr>
      <w:r>
        <w:rPr>
          <w:b/>
          <w:color w:val="000000"/>
          <w:sz w:val="24"/>
          <w:szCs w:val="24"/>
        </w:rPr>
        <w:t>Housing &amp; Utilities Assistance</w:t>
      </w:r>
    </w:p>
    <w:p w14:paraId="00000017" w14:textId="77777777" w:rsidR="005A3E09" w:rsidRDefault="005A3E09">
      <w:pPr>
        <w:rPr>
          <w:b/>
          <w:sz w:val="24"/>
          <w:szCs w:val="24"/>
        </w:rPr>
      </w:pPr>
    </w:p>
    <w:p w14:paraId="00000018" w14:textId="77777777" w:rsidR="005A3E09" w:rsidRDefault="00C2432D">
      <w:pPr>
        <w:numPr>
          <w:ilvl w:val="0"/>
          <w:numId w:val="9"/>
        </w:numPr>
        <w:rPr>
          <w:sz w:val="24"/>
          <w:szCs w:val="24"/>
        </w:rPr>
      </w:pPr>
      <w:r>
        <w:rPr>
          <w:sz w:val="24"/>
          <w:szCs w:val="24"/>
          <w:u w:val="single"/>
        </w:rPr>
        <w:t>City of Los Angeles Eviction Moratorium</w:t>
      </w:r>
      <w:r>
        <w:rPr>
          <w:sz w:val="24"/>
          <w:szCs w:val="24"/>
        </w:rPr>
        <w:t xml:space="preserve">: Mayor Eric </w:t>
      </w:r>
      <w:proofErr w:type="spellStart"/>
      <w:r>
        <w:rPr>
          <w:sz w:val="24"/>
          <w:szCs w:val="24"/>
        </w:rPr>
        <w:t>Garcetti</w:t>
      </w:r>
      <w:proofErr w:type="spellEnd"/>
      <w:r>
        <w:rPr>
          <w:sz w:val="24"/>
          <w:szCs w:val="24"/>
        </w:rPr>
        <w:t xml:space="preserve"> has signed an </w:t>
      </w:r>
      <w:hyperlink r:id="rId18">
        <w:r>
          <w:rPr>
            <w:color w:val="1155CC"/>
            <w:sz w:val="24"/>
            <w:szCs w:val="24"/>
            <w:u w:val="single"/>
          </w:rPr>
          <w:t xml:space="preserve">order </w:t>
        </w:r>
      </w:hyperlink>
      <w:r>
        <w:rPr>
          <w:sz w:val="24"/>
          <w:szCs w:val="24"/>
        </w:rPr>
        <w:t>halting residential evictions in the city of Los Angeles.</w:t>
      </w:r>
    </w:p>
    <w:p w14:paraId="00000019" w14:textId="77777777" w:rsidR="005A3E09" w:rsidRDefault="00091D56">
      <w:pPr>
        <w:numPr>
          <w:ilvl w:val="0"/>
          <w:numId w:val="4"/>
        </w:numPr>
        <w:rPr>
          <w:sz w:val="24"/>
          <w:szCs w:val="24"/>
        </w:rPr>
      </w:pPr>
      <w:hyperlink r:id="rId19">
        <w:r w:rsidR="00C2432D">
          <w:rPr>
            <w:color w:val="1155CC"/>
            <w:sz w:val="24"/>
            <w:szCs w:val="24"/>
            <w:u w:val="single"/>
          </w:rPr>
          <w:t>LADWP</w:t>
        </w:r>
      </w:hyperlink>
      <w:r w:rsidR="00C2432D">
        <w:rPr>
          <w:sz w:val="24"/>
          <w:szCs w:val="24"/>
        </w:rPr>
        <w:t>: In response to questions and concerns about whether the COVID-19 Pandemic could affect the continuity of water and power service to residents, businesses and institutions, LADWP wants to reassure our customers that we have been and continue to take steps to ensure our core mission of delivering reliable water and electric service continues uninterrupted.</w:t>
      </w:r>
    </w:p>
    <w:p w14:paraId="0000001A" w14:textId="77777777" w:rsidR="005A3E09" w:rsidRDefault="00C2432D">
      <w:pPr>
        <w:numPr>
          <w:ilvl w:val="0"/>
          <w:numId w:val="5"/>
        </w:numPr>
        <w:rPr>
          <w:sz w:val="24"/>
          <w:szCs w:val="24"/>
        </w:rPr>
      </w:pPr>
      <w:r>
        <w:rPr>
          <w:sz w:val="24"/>
          <w:szCs w:val="24"/>
          <w:u w:val="single"/>
        </w:rPr>
        <w:t>Comcast</w:t>
      </w:r>
      <w:r>
        <w:rPr>
          <w:sz w:val="24"/>
          <w:szCs w:val="24"/>
        </w:rPr>
        <w:t xml:space="preserve">: </w:t>
      </w:r>
      <w:hyperlink r:id="rId20">
        <w:r>
          <w:rPr>
            <w:color w:val="1155CC"/>
            <w:sz w:val="24"/>
            <w:szCs w:val="24"/>
            <w:u w:val="single"/>
          </w:rPr>
          <w:t>Comcast</w:t>
        </w:r>
      </w:hyperlink>
      <w:r>
        <w:rPr>
          <w:sz w:val="24"/>
          <w:szCs w:val="24"/>
        </w:rPr>
        <w:t xml:space="preserve"> offering </w:t>
      </w:r>
      <w:r>
        <w:rPr>
          <w:sz w:val="24"/>
          <w:szCs w:val="24"/>
          <w:highlight w:val="white"/>
        </w:rPr>
        <w:t>60 days of free internet, plus low cost computers for $149.</w:t>
      </w:r>
    </w:p>
    <w:p w14:paraId="0000001B" w14:textId="77777777" w:rsidR="005A3E09" w:rsidRDefault="00C2432D">
      <w:pPr>
        <w:numPr>
          <w:ilvl w:val="0"/>
          <w:numId w:val="5"/>
        </w:numPr>
        <w:rPr>
          <w:sz w:val="24"/>
          <w:szCs w:val="24"/>
          <w:highlight w:val="white"/>
        </w:rPr>
      </w:pPr>
      <w:r>
        <w:rPr>
          <w:sz w:val="24"/>
          <w:szCs w:val="24"/>
          <w:highlight w:val="white"/>
          <w:u w:val="single"/>
        </w:rPr>
        <w:t>Gas Updates</w:t>
      </w:r>
      <w:r>
        <w:rPr>
          <w:sz w:val="24"/>
          <w:szCs w:val="24"/>
          <w:highlight w:val="white"/>
        </w:rPr>
        <w:t xml:space="preserve">: The </w:t>
      </w:r>
      <w:hyperlink r:id="rId21">
        <w:r>
          <w:rPr>
            <w:color w:val="1155CC"/>
            <w:sz w:val="24"/>
            <w:szCs w:val="24"/>
            <w:highlight w:val="white"/>
            <w:u w:val="single"/>
          </w:rPr>
          <w:t>Southern CA Gas Company</w:t>
        </w:r>
      </w:hyperlink>
      <w:r>
        <w:rPr>
          <w:sz w:val="24"/>
          <w:szCs w:val="24"/>
          <w:highlight w:val="white"/>
        </w:rPr>
        <w:t xml:space="preserve"> &amp; </w:t>
      </w:r>
      <w:hyperlink r:id="rId22">
        <w:r>
          <w:rPr>
            <w:color w:val="1155CC"/>
            <w:sz w:val="24"/>
            <w:szCs w:val="24"/>
            <w:highlight w:val="white"/>
            <w:u w:val="single"/>
          </w:rPr>
          <w:t>Southern CA Edison</w:t>
        </w:r>
      </w:hyperlink>
      <w:r>
        <w:rPr>
          <w:sz w:val="24"/>
          <w:szCs w:val="24"/>
          <w:highlight w:val="white"/>
        </w:rPr>
        <w:t xml:space="preserve"> announced that it will not disconnect services for those impacted by COVID-19.</w:t>
      </w:r>
    </w:p>
    <w:p w14:paraId="0000001C" w14:textId="77777777" w:rsidR="005A3E09" w:rsidRDefault="00C2432D">
      <w:pPr>
        <w:numPr>
          <w:ilvl w:val="0"/>
          <w:numId w:val="5"/>
        </w:numPr>
        <w:rPr>
          <w:sz w:val="24"/>
          <w:szCs w:val="24"/>
          <w:highlight w:val="white"/>
        </w:rPr>
      </w:pPr>
      <w:r>
        <w:rPr>
          <w:sz w:val="24"/>
          <w:szCs w:val="24"/>
          <w:highlight w:val="white"/>
          <w:u w:val="single"/>
        </w:rPr>
        <w:t>Verizon Assistance</w:t>
      </w:r>
      <w:r>
        <w:rPr>
          <w:sz w:val="24"/>
          <w:szCs w:val="24"/>
          <w:highlight w:val="white"/>
        </w:rPr>
        <w:t xml:space="preserve">: </w:t>
      </w:r>
      <w:hyperlink r:id="rId23">
        <w:r>
          <w:rPr>
            <w:color w:val="1155CC"/>
            <w:sz w:val="24"/>
            <w:szCs w:val="24"/>
            <w:highlight w:val="white"/>
            <w:u w:val="single"/>
          </w:rPr>
          <w:t>Verizon</w:t>
        </w:r>
      </w:hyperlink>
      <w:r>
        <w:rPr>
          <w:sz w:val="24"/>
          <w:szCs w:val="24"/>
          <w:highlight w:val="white"/>
        </w:rPr>
        <w:t xml:space="preserve"> will waive late fees due to any COVID-19 related financial challenges. </w:t>
      </w:r>
    </w:p>
    <w:p w14:paraId="0000001D" w14:textId="77777777" w:rsidR="005A3E09" w:rsidRDefault="00C2432D">
      <w:pPr>
        <w:numPr>
          <w:ilvl w:val="0"/>
          <w:numId w:val="11"/>
        </w:numPr>
        <w:rPr>
          <w:sz w:val="24"/>
          <w:szCs w:val="24"/>
          <w:highlight w:val="white"/>
        </w:rPr>
      </w:pPr>
      <w:r>
        <w:rPr>
          <w:sz w:val="24"/>
          <w:szCs w:val="24"/>
          <w:highlight w:val="white"/>
          <w:u w:val="single"/>
        </w:rPr>
        <w:t>Spectrum</w:t>
      </w:r>
      <w:r>
        <w:rPr>
          <w:sz w:val="24"/>
          <w:szCs w:val="24"/>
          <w:highlight w:val="white"/>
        </w:rPr>
        <w:t xml:space="preserve">: </w:t>
      </w:r>
      <w:hyperlink r:id="rId24">
        <w:r>
          <w:rPr>
            <w:color w:val="1155CC"/>
            <w:sz w:val="24"/>
            <w:szCs w:val="24"/>
            <w:highlight w:val="white"/>
            <w:u w:val="single"/>
          </w:rPr>
          <w:t xml:space="preserve">Free </w:t>
        </w:r>
      </w:hyperlink>
      <w:proofErr w:type="spellStart"/>
      <w:r>
        <w:rPr>
          <w:sz w:val="24"/>
          <w:szCs w:val="24"/>
          <w:highlight w:val="white"/>
        </w:rPr>
        <w:t>wifi</w:t>
      </w:r>
      <w:proofErr w:type="spellEnd"/>
      <w:r>
        <w:rPr>
          <w:sz w:val="24"/>
          <w:szCs w:val="24"/>
          <w:highlight w:val="white"/>
        </w:rPr>
        <w:t xml:space="preserve"> for 60 days to low income families. Also offering high speed internet at an affordable price. See their application in </w:t>
      </w:r>
      <w:hyperlink r:id="rId25">
        <w:r>
          <w:rPr>
            <w:color w:val="1155CC"/>
            <w:sz w:val="24"/>
            <w:szCs w:val="24"/>
            <w:highlight w:val="white"/>
            <w:u w:val="single"/>
          </w:rPr>
          <w:t>Spanish</w:t>
        </w:r>
      </w:hyperlink>
      <w:r>
        <w:rPr>
          <w:sz w:val="24"/>
          <w:szCs w:val="24"/>
        </w:rPr>
        <w:t>.</w:t>
      </w:r>
    </w:p>
    <w:p w14:paraId="0000001E" w14:textId="77777777" w:rsidR="005A3E09" w:rsidRDefault="00C2432D">
      <w:pPr>
        <w:pStyle w:val="Heading3"/>
        <w:keepNext w:val="0"/>
        <w:keepLines w:val="0"/>
        <w:spacing w:before="280" w:after="220"/>
        <w:rPr>
          <w:b/>
          <w:color w:val="000000"/>
          <w:sz w:val="24"/>
          <w:szCs w:val="24"/>
        </w:rPr>
      </w:pPr>
      <w:bookmarkStart w:id="4" w:name="_mp8dbll6mtmt" w:colFirst="0" w:colLast="0"/>
      <w:bookmarkEnd w:id="4"/>
      <w:r>
        <w:rPr>
          <w:b/>
          <w:color w:val="000000"/>
          <w:sz w:val="24"/>
          <w:szCs w:val="24"/>
        </w:rPr>
        <w:t>Employment Assistance</w:t>
      </w:r>
    </w:p>
    <w:p w14:paraId="0000001F" w14:textId="77777777" w:rsidR="005A3E09" w:rsidRDefault="00C2432D">
      <w:pPr>
        <w:pStyle w:val="Heading3"/>
        <w:keepNext w:val="0"/>
        <w:keepLines w:val="0"/>
        <w:numPr>
          <w:ilvl w:val="0"/>
          <w:numId w:val="1"/>
        </w:numPr>
        <w:spacing w:before="280" w:after="0"/>
        <w:rPr>
          <w:sz w:val="24"/>
          <w:szCs w:val="24"/>
        </w:rPr>
      </w:pPr>
      <w:bookmarkStart w:id="5" w:name="_q0jm0fum2wi1" w:colFirst="0" w:colLast="0"/>
      <w:bookmarkEnd w:id="5"/>
      <w:r>
        <w:rPr>
          <w:color w:val="000000"/>
          <w:sz w:val="24"/>
          <w:szCs w:val="24"/>
          <w:u w:val="single"/>
        </w:rPr>
        <w:t>Paid Family Leave</w:t>
      </w:r>
      <w:r>
        <w:rPr>
          <w:color w:val="000000"/>
          <w:sz w:val="24"/>
          <w:szCs w:val="24"/>
        </w:rPr>
        <w:t xml:space="preserve">: </w:t>
      </w:r>
      <w:r>
        <w:rPr>
          <w:color w:val="000000"/>
          <w:sz w:val="24"/>
          <w:szCs w:val="24"/>
          <w:highlight w:val="white"/>
        </w:rPr>
        <w:t xml:space="preserve">Parents qualify for paid family leave if they have to stay home and take care of a Covid-19 infected person or they have been quarantined themselves (medical professional must certify). </w:t>
      </w:r>
      <w:r>
        <w:rPr>
          <w:b/>
          <w:color w:val="000000"/>
          <w:sz w:val="24"/>
          <w:szCs w:val="24"/>
          <w:highlight w:val="white"/>
        </w:rPr>
        <w:t xml:space="preserve">Directions on how to file a paid family leave is </w:t>
      </w:r>
      <w:hyperlink r:id="rId26">
        <w:r>
          <w:rPr>
            <w:b/>
            <w:color w:val="1155CC"/>
            <w:sz w:val="24"/>
            <w:szCs w:val="24"/>
            <w:highlight w:val="white"/>
            <w:u w:val="single"/>
          </w:rPr>
          <w:t>here</w:t>
        </w:r>
      </w:hyperlink>
      <w:r>
        <w:rPr>
          <w:b/>
          <w:color w:val="000000"/>
          <w:sz w:val="24"/>
          <w:szCs w:val="24"/>
          <w:highlight w:val="white"/>
        </w:rPr>
        <w:t xml:space="preserve">. </w:t>
      </w:r>
    </w:p>
    <w:p w14:paraId="00000020" w14:textId="77777777" w:rsidR="005A3E09" w:rsidRDefault="00C2432D">
      <w:pPr>
        <w:pStyle w:val="Heading3"/>
        <w:keepNext w:val="0"/>
        <w:keepLines w:val="0"/>
        <w:numPr>
          <w:ilvl w:val="0"/>
          <w:numId w:val="1"/>
        </w:numPr>
        <w:spacing w:before="0" w:after="0"/>
        <w:rPr>
          <w:sz w:val="24"/>
          <w:szCs w:val="24"/>
        </w:rPr>
      </w:pPr>
      <w:bookmarkStart w:id="6" w:name="_936mk35smke9" w:colFirst="0" w:colLast="0"/>
      <w:bookmarkEnd w:id="6"/>
      <w:r>
        <w:rPr>
          <w:color w:val="000000"/>
          <w:sz w:val="24"/>
          <w:szCs w:val="24"/>
          <w:u w:val="single"/>
        </w:rPr>
        <w:t>Disability Benefits/Paid Sick Leave</w:t>
      </w:r>
      <w:r>
        <w:rPr>
          <w:color w:val="000000"/>
          <w:sz w:val="24"/>
          <w:szCs w:val="24"/>
        </w:rPr>
        <w:t xml:space="preserve">: These benefits apply to anyone that has Covid-19 and are quarantined (medical professional required to certify). </w:t>
      </w:r>
      <w:r>
        <w:rPr>
          <w:b/>
          <w:color w:val="000000"/>
          <w:sz w:val="24"/>
          <w:szCs w:val="24"/>
          <w:highlight w:val="white"/>
        </w:rPr>
        <w:t xml:space="preserve">Directions on how to file a disability insurance claim is </w:t>
      </w:r>
      <w:hyperlink r:id="rId27">
        <w:r>
          <w:rPr>
            <w:b/>
            <w:color w:val="1155CC"/>
            <w:sz w:val="24"/>
            <w:szCs w:val="24"/>
            <w:highlight w:val="white"/>
            <w:u w:val="single"/>
          </w:rPr>
          <w:t>here</w:t>
        </w:r>
      </w:hyperlink>
      <w:r>
        <w:rPr>
          <w:b/>
          <w:color w:val="000000"/>
          <w:sz w:val="24"/>
          <w:szCs w:val="24"/>
          <w:highlight w:val="white"/>
        </w:rPr>
        <w:t xml:space="preserve">. </w:t>
      </w:r>
    </w:p>
    <w:p w14:paraId="00000021" w14:textId="77777777" w:rsidR="005A3E09" w:rsidRDefault="00C2432D">
      <w:pPr>
        <w:pStyle w:val="Heading3"/>
        <w:keepNext w:val="0"/>
        <w:keepLines w:val="0"/>
        <w:numPr>
          <w:ilvl w:val="0"/>
          <w:numId w:val="1"/>
        </w:numPr>
        <w:spacing w:before="0" w:after="0"/>
        <w:rPr>
          <w:sz w:val="24"/>
          <w:szCs w:val="24"/>
        </w:rPr>
      </w:pPr>
      <w:bookmarkStart w:id="7" w:name="_qeygz515pd7d" w:colFirst="0" w:colLast="0"/>
      <w:bookmarkEnd w:id="7"/>
      <w:r>
        <w:rPr>
          <w:color w:val="000000"/>
          <w:sz w:val="24"/>
          <w:szCs w:val="24"/>
          <w:u w:val="single"/>
        </w:rPr>
        <w:t>Unemployment Benefits</w:t>
      </w:r>
      <w:r>
        <w:rPr>
          <w:color w:val="000000"/>
          <w:sz w:val="24"/>
          <w:szCs w:val="24"/>
        </w:rPr>
        <w:t>: These benefits apply to anyone whose work hours have been reduced or have lost their job due to Covid-19 measures (including parents impacted by school closures which is a Covid-19 measure). Unemployment benefits will also apply to those that self select to stay at home due to pre-existing health conditions that place them at higher risk. The usual one week time period (to look for work) has been currently waived by California.</w:t>
      </w:r>
      <w:r>
        <w:rPr>
          <w:b/>
          <w:color w:val="000000"/>
          <w:sz w:val="24"/>
          <w:szCs w:val="24"/>
        </w:rPr>
        <w:t xml:space="preserve"> </w:t>
      </w:r>
      <w:r>
        <w:rPr>
          <w:b/>
          <w:color w:val="000000"/>
          <w:sz w:val="24"/>
          <w:szCs w:val="24"/>
          <w:highlight w:val="white"/>
        </w:rPr>
        <w:t xml:space="preserve">Directions on how to file an unemployment insurance claim is </w:t>
      </w:r>
      <w:hyperlink r:id="rId28">
        <w:r>
          <w:rPr>
            <w:b/>
            <w:color w:val="1155CC"/>
            <w:sz w:val="24"/>
            <w:szCs w:val="24"/>
            <w:highlight w:val="white"/>
            <w:u w:val="single"/>
          </w:rPr>
          <w:t>here</w:t>
        </w:r>
      </w:hyperlink>
      <w:r>
        <w:rPr>
          <w:b/>
          <w:color w:val="000000"/>
          <w:sz w:val="24"/>
          <w:szCs w:val="24"/>
          <w:highlight w:val="white"/>
        </w:rPr>
        <w:t xml:space="preserve">. </w:t>
      </w:r>
    </w:p>
    <w:p w14:paraId="00000022" w14:textId="77777777" w:rsidR="005A3E09" w:rsidRDefault="00C2432D">
      <w:pPr>
        <w:pStyle w:val="Heading3"/>
        <w:keepNext w:val="0"/>
        <w:keepLines w:val="0"/>
        <w:numPr>
          <w:ilvl w:val="0"/>
          <w:numId w:val="1"/>
        </w:numPr>
        <w:spacing w:before="0" w:after="0"/>
        <w:rPr>
          <w:sz w:val="24"/>
          <w:szCs w:val="24"/>
        </w:rPr>
      </w:pPr>
      <w:bookmarkStart w:id="8" w:name="_7u1mlvew9v0y" w:colFirst="0" w:colLast="0"/>
      <w:bookmarkEnd w:id="8"/>
      <w:r>
        <w:rPr>
          <w:color w:val="000000"/>
          <w:sz w:val="24"/>
          <w:szCs w:val="24"/>
          <w:u w:val="single"/>
        </w:rPr>
        <w:t>Worker’s Compensation</w:t>
      </w:r>
      <w:r>
        <w:rPr>
          <w:color w:val="000000"/>
          <w:sz w:val="24"/>
          <w:szCs w:val="24"/>
        </w:rPr>
        <w:t xml:space="preserve">: This benefit is available to anyone that contracted Covid-19 or were exposed to it and are no longer able to do their normal work duties (i.e. child development workers, healthcare workers). See other FAQ </w:t>
      </w:r>
      <w:hyperlink r:id="rId29">
        <w:r>
          <w:rPr>
            <w:color w:val="1155CC"/>
            <w:sz w:val="24"/>
            <w:szCs w:val="24"/>
            <w:u w:val="single"/>
          </w:rPr>
          <w:t>here</w:t>
        </w:r>
      </w:hyperlink>
      <w:r>
        <w:rPr>
          <w:color w:val="000000"/>
          <w:sz w:val="24"/>
          <w:szCs w:val="24"/>
        </w:rPr>
        <w:t>.</w:t>
      </w:r>
    </w:p>
    <w:p w14:paraId="00000023" w14:textId="77777777" w:rsidR="005A3E09" w:rsidRDefault="00C2432D">
      <w:pPr>
        <w:pStyle w:val="Heading3"/>
        <w:keepNext w:val="0"/>
        <w:keepLines w:val="0"/>
        <w:numPr>
          <w:ilvl w:val="0"/>
          <w:numId w:val="3"/>
        </w:numPr>
        <w:spacing w:before="0" w:after="220"/>
        <w:rPr>
          <w:sz w:val="24"/>
          <w:szCs w:val="24"/>
        </w:rPr>
      </w:pPr>
      <w:bookmarkStart w:id="9" w:name="_3iwdv2mcsefs" w:colFirst="0" w:colLast="0"/>
      <w:bookmarkEnd w:id="9"/>
      <w:r>
        <w:rPr>
          <w:color w:val="000000"/>
          <w:sz w:val="24"/>
          <w:szCs w:val="24"/>
          <w:u w:val="single"/>
        </w:rPr>
        <w:t>Tax Assistance</w:t>
      </w:r>
      <w:r>
        <w:rPr>
          <w:color w:val="000000"/>
          <w:sz w:val="24"/>
          <w:szCs w:val="24"/>
        </w:rPr>
        <w:t xml:space="preserve">: </w:t>
      </w:r>
      <w:r>
        <w:rPr>
          <w:color w:val="000000"/>
          <w:sz w:val="24"/>
          <w:szCs w:val="24"/>
          <w:highlight w:val="white"/>
        </w:rPr>
        <w:t>Language from the</w:t>
      </w:r>
      <w:r>
        <w:rPr>
          <w:b/>
          <w:color w:val="0000FF"/>
          <w:sz w:val="24"/>
          <w:szCs w:val="24"/>
          <w:highlight w:val="white"/>
        </w:rPr>
        <w:t xml:space="preserve"> </w:t>
      </w:r>
      <w:hyperlink r:id="rId30">
        <w:r>
          <w:rPr>
            <w:b/>
            <w:color w:val="0000FF"/>
            <w:sz w:val="24"/>
            <w:szCs w:val="24"/>
            <w:u w:val="single"/>
          </w:rPr>
          <w:t>Employment Development Department</w:t>
        </w:r>
      </w:hyperlink>
      <w:r>
        <w:rPr>
          <w:color w:val="000000"/>
          <w:sz w:val="24"/>
          <w:szCs w:val="24"/>
          <w:highlight w:val="white"/>
        </w:rPr>
        <w:t xml:space="preserve">: “Employers experiencing a hardship as a result of COVID-19 may request up to a 60-day extension of time from the EDD to file their state payroll reports and/or deposit state payroll taxes without penalty or interest. A written request for </w:t>
      </w:r>
      <w:r>
        <w:rPr>
          <w:color w:val="000000"/>
          <w:sz w:val="24"/>
          <w:szCs w:val="24"/>
          <w:highlight w:val="white"/>
        </w:rPr>
        <w:lastRenderedPageBreak/>
        <w:t>extension must be received within 60 days from the original delinquent date of the payment or return.</w:t>
      </w:r>
    </w:p>
    <w:p w14:paraId="00000024" w14:textId="77777777" w:rsidR="005A3E09" w:rsidRDefault="00C2432D">
      <w:pPr>
        <w:rPr>
          <w:b/>
          <w:sz w:val="24"/>
          <w:szCs w:val="24"/>
        </w:rPr>
      </w:pPr>
      <w:r>
        <w:rPr>
          <w:b/>
          <w:sz w:val="24"/>
          <w:szCs w:val="24"/>
        </w:rPr>
        <w:t>Health &amp; Wellness, Mental Well Being</w:t>
      </w:r>
    </w:p>
    <w:p w14:paraId="00000025" w14:textId="77777777" w:rsidR="005A3E09" w:rsidRDefault="005A3E09">
      <w:pPr>
        <w:rPr>
          <w:b/>
          <w:sz w:val="24"/>
          <w:szCs w:val="24"/>
        </w:rPr>
      </w:pPr>
    </w:p>
    <w:p w14:paraId="00000026" w14:textId="77777777" w:rsidR="005A3E09" w:rsidRDefault="00091D56">
      <w:pPr>
        <w:numPr>
          <w:ilvl w:val="0"/>
          <w:numId w:val="6"/>
        </w:numPr>
        <w:rPr>
          <w:b/>
          <w:sz w:val="24"/>
          <w:szCs w:val="24"/>
        </w:rPr>
      </w:pPr>
      <w:hyperlink r:id="rId31">
        <w:r w:rsidR="00C2432D">
          <w:rPr>
            <w:color w:val="1155CC"/>
            <w:sz w:val="24"/>
            <w:szCs w:val="24"/>
            <w:u w:val="single"/>
          </w:rPr>
          <w:t>COVID-19 Testing</w:t>
        </w:r>
      </w:hyperlink>
      <w:r w:rsidR="00C2432D">
        <w:rPr>
          <w:sz w:val="24"/>
          <w:szCs w:val="24"/>
          <w:u w:val="single"/>
        </w:rPr>
        <w:t>:</w:t>
      </w:r>
      <w:r w:rsidR="00C2432D">
        <w:rPr>
          <w:sz w:val="24"/>
          <w:szCs w:val="24"/>
        </w:rPr>
        <w:t xml:space="preserve"> A list of health centers that provide COVID-19 testing. </w:t>
      </w:r>
    </w:p>
    <w:p w14:paraId="00000027" w14:textId="77777777" w:rsidR="005A3E09" w:rsidRDefault="00C2432D">
      <w:pPr>
        <w:numPr>
          <w:ilvl w:val="0"/>
          <w:numId w:val="6"/>
        </w:numPr>
        <w:rPr>
          <w:b/>
          <w:sz w:val="24"/>
          <w:szCs w:val="24"/>
        </w:rPr>
      </w:pPr>
      <w:r>
        <w:rPr>
          <w:sz w:val="24"/>
          <w:szCs w:val="24"/>
          <w:u w:val="single"/>
        </w:rPr>
        <w:t>National Association of School Psychologists</w:t>
      </w:r>
      <w:r>
        <w:rPr>
          <w:sz w:val="24"/>
          <w:szCs w:val="24"/>
        </w:rPr>
        <w:t xml:space="preserve">: </w:t>
      </w:r>
      <w:hyperlink r:id="rId32">
        <w:r>
          <w:rPr>
            <w:color w:val="1155CC"/>
            <w:sz w:val="24"/>
            <w:szCs w:val="24"/>
            <w:u w:val="single"/>
          </w:rPr>
          <w:t>Tips</w:t>
        </w:r>
      </w:hyperlink>
      <w:r>
        <w:rPr>
          <w:sz w:val="24"/>
          <w:szCs w:val="24"/>
        </w:rPr>
        <w:t xml:space="preserve"> on helping scholars cope with any fears and how to talk to scholars about Covid-19 and the measures that are being enacted at the local, state and federal levels. </w:t>
      </w:r>
    </w:p>
    <w:p w14:paraId="00000028" w14:textId="77777777" w:rsidR="005A3E09" w:rsidRDefault="00091D56">
      <w:pPr>
        <w:numPr>
          <w:ilvl w:val="0"/>
          <w:numId w:val="6"/>
        </w:numPr>
        <w:rPr>
          <w:sz w:val="24"/>
          <w:szCs w:val="24"/>
        </w:rPr>
      </w:pPr>
      <w:hyperlink r:id="rId33">
        <w:r w:rsidR="00C2432D">
          <w:rPr>
            <w:color w:val="1155CC"/>
            <w:sz w:val="24"/>
            <w:szCs w:val="24"/>
            <w:u w:val="single"/>
          </w:rPr>
          <w:t>Shine &amp; Mental Health America</w:t>
        </w:r>
      </w:hyperlink>
      <w:r w:rsidR="00C2432D">
        <w:rPr>
          <w:sz w:val="24"/>
          <w:szCs w:val="24"/>
        </w:rPr>
        <w:t>: Online resource that can be accessed to help manage anxiety during this time.</w:t>
      </w:r>
    </w:p>
    <w:p w14:paraId="00000029" w14:textId="77777777" w:rsidR="005A3E09" w:rsidRDefault="00091D56">
      <w:pPr>
        <w:numPr>
          <w:ilvl w:val="0"/>
          <w:numId w:val="6"/>
        </w:numPr>
        <w:rPr>
          <w:sz w:val="24"/>
          <w:szCs w:val="24"/>
        </w:rPr>
      </w:pPr>
      <w:hyperlink r:id="rId34">
        <w:r w:rsidR="00C2432D">
          <w:rPr>
            <w:color w:val="1155CC"/>
            <w:sz w:val="24"/>
            <w:szCs w:val="24"/>
            <w:u w:val="single"/>
          </w:rPr>
          <w:t>Crisis Text Line</w:t>
        </w:r>
      </w:hyperlink>
      <w:r w:rsidR="00C2432D">
        <w:rPr>
          <w:sz w:val="24"/>
          <w:szCs w:val="24"/>
        </w:rPr>
        <w:t>: Available for all types of crisis situations for scholars and families. Text “HOME” to 741741</w:t>
      </w:r>
    </w:p>
    <w:p w14:paraId="0000002A" w14:textId="77777777" w:rsidR="005A3E09" w:rsidRDefault="00091D56">
      <w:pPr>
        <w:numPr>
          <w:ilvl w:val="0"/>
          <w:numId w:val="6"/>
        </w:numPr>
        <w:rPr>
          <w:sz w:val="24"/>
          <w:szCs w:val="24"/>
        </w:rPr>
      </w:pPr>
      <w:hyperlink r:id="rId35">
        <w:r w:rsidR="00C2432D">
          <w:rPr>
            <w:color w:val="1155CC"/>
            <w:sz w:val="24"/>
            <w:szCs w:val="24"/>
            <w:u w:val="single"/>
          </w:rPr>
          <w:t>Free Online Workouts</w:t>
        </w:r>
      </w:hyperlink>
      <w:r w:rsidR="00C2432D">
        <w:rPr>
          <w:sz w:val="24"/>
          <w:szCs w:val="24"/>
        </w:rPr>
        <w:t xml:space="preserve">: Top 100 </w:t>
      </w:r>
      <w:proofErr w:type="spellStart"/>
      <w:r w:rsidR="00C2432D">
        <w:rPr>
          <w:sz w:val="24"/>
          <w:szCs w:val="24"/>
        </w:rPr>
        <w:t>Youtube</w:t>
      </w:r>
      <w:proofErr w:type="spellEnd"/>
      <w:r w:rsidR="00C2432D">
        <w:rPr>
          <w:sz w:val="24"/>
          <w:szCs w:val="24"/>
        </w:rPr>
        <w:t xml:space="preserve"> Channels for new exercises. </w:t>
      </w:r>
    </w:p>
    <w:p w14:paraId="0000002B" w14:textId="77777777" w:rsidR="005A3E09" w:rsidRDefault="00091D56">
      <w:pPr>
        <w:numPr>
          <w:ilvl w:val="0"/>
          <w:numId w:val="7"/>
        </w:numPr>
        <w:rPr>
          <w:sz w:val="24"/>
          <w:szCs w:val="24"/>
        </w:rPr>
      </w:pPr>
      <w:hyperlink r:id="rId36">
        <w:r w:rsidR="00C2432D">
          <w:rPr>
            <w:color w:val="1155CC"/>
            <w:sz w:val="24"/>
            <w:szCs w:val="24"/>
            <w:u w:val="single"/>
          </w:rPr>
          <w:t>Healthy Eating</w:t>
        </w:r>
      </w:hyperlink>
      <w:r w:rsidR="00C2432D">
        <w:rPr>
          <w:sz w:val="24"/>
          <w:szCs w:val="24"/>
        </w:rPr>
        <w:t xml:space="preserve">: A list of top Instagram feeds to help you focus on healthy eating habits. </w:t>
      </w:r>
    </w:p>
    <w:p w14:paraId="0000002C" w14:textId="77777777" w:rsidR="005A3E09" w:rsidRDefault="00091D56">
      <w:pPr>
        <w:numPr>
          <w:ilvl w:val="0"/>
          <w:numId w:val="7"/>
        </w:numPr>
        <w:rPr>
          <w:sz w:val="24"/>
          <w:szCs w:val="24"/>
        </w:rPr>
      </w:pPr>
      <w:hyperlink r:id="rId37">
        <w:r w:rsidR="00C2432D">
          <w:rPr>
            <w:color w:val="1155CC"/>
            <w:sz w:val="24"/>
            <w:szCs w:val="24"/>
            <w:u w:val="single"/>
          </w:rPr>
          <w:t>Free &amp; Low Cost Health Care:</w:t>
        </w:r>
      </w:hyperlink>
      <w:r w:rsidR="00C2432D">
        <w:rPr>
          <w:sz w:val="24"/>
          <w:szCs w:val="24"/>
        </w:rPr>
        <w:t xml:space="preserve"> </w:t>
      </w:r>
      <w:r w:rsidR="00C2432D">
        <w:rPr>
          <w:color w:val="212121"/>
          <w:sz w:val="24"/>
          <w:szCs w:val="24"/>
          <w:highlight w:val="white"/>
        </w:rPr>
        <w:t>This guide contains information about many free and low-cost health care services and programs for residents of Los Angeles. County.</w:t>
      </w:r>
      <w:r w:rsidR="00C2432D">
        <w:rPr>
          <w:sz w:val="24"/>
          <w:szCs w:val="24"/>
        </w:rPr>
        <w:t xml:space="preserve"> </w:t>
      </w:r>
      <w:hyperlink r:id="rId38">
        <w:r w:rsidR="00C2432D">
          <w:rPr>
            <w:color w:val="1155CC"/>
            <w:sz w:val="24"/>
            <w:szCs w:val="24"/>
            <w:u w:val="single"/>
          </w:rPr>
          <w:t>Free Clinics</w:t>
        </w:r>
      </w:hyperlink>
      <w:r w:rsidR="00C2432D">
        <w:rPr>
          <w:sz w:val="24"/>
          <w:szCs w:val="24"/>
        </w:rPr>
        <w:t xml:space="preserve"> also provides a list of free and income based health.</w:t>
      </w:r>
    </w:p>
    <w:p w14:paraId="0000002D" w14:textId="77777777" w:rsidR="005A3E09" w:rsidRDefault="005A3E09">
      <w:pPr>
        <w:ind w:left="720"/>
        <w:rPr>
          <w:sz w:val="24"/>
          <w:szCs w:val="24"/>
        </w:rPr>
      </w:pPr>
    </w:p>
    <w:p w14:paraId="0000002E" w14:textId="77777777" w:rsidR="005A3E09" w:rsidRDefault="00C2432D">
      <w:pPr>
        <w:rPr>
          <w:b/>
          <w:sz w:val="24"/>
          <w:szCs w:val="24"/>
        </w:rPr>
      </w:pPr>
      <w:r>
        <w:rPr>
          <w:b/>
          <w:sz w:val="24"/>
          <w:szCs w:val="24"/>
        </w:rPr>
        <w:t>General Resources</w:t>
      </w:r>
    </w:p>
    <w:p w14:paraId="0000002F" w14:textId="77777777" w:rsidR="005A3E09" w:rsidRDefault="005A3E09">
      <w:pPr>
        <w:rPr>
          <w:b/>
          <w:sz w:val="24"/>
          <w:szCs w:val="24"/>
        </w:rPr>
      </w:pPr>
    </w:p>
    <w:p w14:paraId="00000030" w14:textId="77777777" w:rsidR="005A3E09" w:rsidRDefault="00C2432D">
      <w:pPr>
        <w:numPr>
          <w:ilvl w:val="0"/>
          <w:numId w:val="10"/>
        </w:numPr>
        <w:rPr>
          <w:sz w:val="24"/>
          <w:szCs w:val="24"/>
        </w:rPr>
      </w:pPr>
      <w:r>
        <w:rPr>
          <w:sz w:val="24"/>
          <w:szCs w:val="24"/>
          <w:u w:val="single"/>
        </w:rPr>
        <w:t>Household Preparedness</w:t>
      </w:r>
      <w:r>
        <w:rPr>
          <w:sz w:val="24"/>
          <w:szCs w:val="24"/>
        </w:rPr>
        <w:t xml:space="preserve">: </w:t>
      </w:r>
      <w:r>
        <w:rPr>
          <w:sz w:val="24"/>
          <w:szCs w:val="24"/>
          <w:highlight w:val="white"/>
        </w:rPr>
        <w:t xml:space="preserve">This is </w:t>
      </w:r>
      <w:hyperlink r:id="rId39">
        <w:r>
          <w:rPr>
            <w:color w:val="1155CC"/>
            <w:sz w:val="24"/>
            <w:szCs w:val="24"/>
            <w:highlight w:val="white"/>
            <w:u w:val="single"/>
          </w:rPr>
          <w:t>guidance</w:t>
        </w:r>
      </w:hyperlink>
      <w:r>
        <w:rPr>
          <w:sz w:val="24"/>
          <w:szCs w:val="24"/>
          <w:highlight w:val="white"/>
        </w:rPr>
        <w:t xml:space="preserve"> from the CDC to help prepare household for COVID-19.</w:t>
      </w:r>
    </w:p>
    <w:p w14:paraId="00000031" w14:textId="77777777" w:rsidR="005A3E09" w:rsidRDefault="00C2432D">
      <w:pPr>
        <w:numPr>
          <w:ilvl w:val="0"/>
          <w:numId w:val="10"/>
        </w:numPr>
        <w:rPr>
          <w:sz w:val="24"/>
          <w:szCs w:val="24"/>
          <w:highlight w:val="white"/>
        </w:rPr>
      </w:pPr>
      <w:r>
        <w:rPr>
          <w:sz w:val="24"/>
          <w:szCs w:val="24"/>
          <w:highlight w:val="white"/>
          <w:u w:val="single"/>
        </w:rPr>
        <w:t>California Department of Health</w:t>
      </w:r>
      <w:r>
        <w:rPr>
          <w:sz w:val="24"/>
          <w:szCs w:val="24"/>
          <w:highlight w:val="white"/>
        </w:rPr>
        <w:t xml:space="preserve">: General COVID-19 </w:t>
      </w:r>
      <w:hyperlink r:id="rId40">
        <w:r>
          <w:rPr>
            <w:color w:val="1155CC"/>
            <w:sz w:val="24"/>
            <w:szCs w:val="24"/>
            <w:highlight w:val="white"/>
            <w:u w:val="single"/>
          </w:rPr>
          <w:t>Updates</w:t>
        </w:r>
      </w:hyperlink>
      <w:r>
        <w:rPr>
          <w:sz w:val="24"/>
          <w:szCs w:val="24"/>
          <w:highlight w:val="white"/>
        </w:rPr>
        <w:t>. Also a Spanish version of the website.</w:t>
      </w:r>
    </w:p>
    <w:p w14:paraId="00000032" w14:textId="77777777" w:rsidR="005A3E09" w:rsidRDefault="00C2432D">
      <w:pPr>
        <w:numPr>
          <w:ilvl w:val="0"/>
          <w:numId w:val="10"/>
        </w:numPr>
        <w:rPr>
          <w:sz w:val="24"/>
          <w:szCs w:val="24"/>
          <w:highlight w:val="white"/>
        </w:rPr>
      </w:pPr>
      <w:r>
        <w:rPr>
          <w:sz w:val="24"/>
          <w:szCs w:val="24"/>
          <w:highlight w:val="white"/>
          <w:u w:val="single"/>
        </w:rPr>
        <w:t>L.A. County Department of Public Health</w:t>
      </w:r>
      <w:r>
        <w:rPr>
          <w:sz w:val="24"/>
          <w:szCs w:val="24"/>
          <w:highlight w:val="white"/>
        </w:rPr>
        <w:t xml:space="preserve">: A list of </w:t>
      </w:r>
      <w:hyperlink r:id="rId41">
        <w:r>
          <w:rPr>
            <w:color w:val="1155CC"/>
            <w:sz w:val="24"/>
            <w:szCs w:val="24"/>
            <w:highlight w:val="white"/>
            <w:u w:val="single"/>
          </w:rPr>
          <w:t>FAQ</w:t>
        </w:r>
      </w:hyperlink>
      <w:r>
        <w:rPr>
          <w:sz w:val="24"/>
          <w:szCs w:val="24"/>
          <w:highlight w:val="white"/>
        </w:rPr>
        <w:t xml:space="preserve"> regarding COVID-19 and online resources. </w:t>
      </w:r>
    </w:p>
    <w:p w14:paraId="00000033" w14:textId="77777777" w:rsidR="005A3E09" w:rsidRDefault="00C2432D">
      <w:pPr>
        <w:numPr>
          <w:ilvl w:val="0"/>
          <w:numId w:val="10"/>
        </w:numPr>
        <w:rPr>
          <w:sz w:val="24"/>
          <w:szCs w:val="24"/>
          <w:highlight w:val="white"/>
        </w:rPr>
      </w:pPr>
      <w:r>
        <w:rPr>
          <w:sz w:val="24"/>
          <w:szCs w:val="24"/>
          <w:highlight w:val="white"/>
          <w:u w:val="single"/>
        </w:rPr>
        <w:t>World Health Organization</w:t>
      </w:r>
      <w:r>
        <w:rPr>
          <w:sz w:val="24"/>
          <w:szCs w:val="24"/>
          <w:highlight w:val="white"/>
        </w:rPr>
        <w:t xml:space="preserve">: A series of </w:t>
      </w:r>
      <w:hyperlink r:id="rId42">
        <w:r>
          <w:rPr>
            <w:color w:val="1155CC"/>
            <w:sz w:val="24"/>
            <w:szCs w:val="24"/>
            <w:highlight w:val="white"/>
            <w:u w:val="single"/>
          </w:rPr>
          <w:t xml:space="preserve">myths </w:t>
        </w:r>
      </w:hyperlink>
      <w:r>
        <w:rPr>
          <w:sz w:val="24"/>
          <w:szCs w:val="24"/>
          <w:highlight w:val="white"/>
        </w:rPr>
        <w:t>about COVID-19.</w:t>
      </w:r>
    </w:p>
    <w:sectPr w:rsidR="005A3E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65F18"/>
    <w:multiLevelType w:val="multilevel"/>
    <w:tmpl w:val="D7186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23642F"/>
    <w:multiLevelType w:val="multilevel"/>
    <w:tmpl w:val="51440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0E2718"/>
    <w:multiLevelType w:val="multilevel"/>
    <w:tmpl w:val="DAF69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844EA5"/>
    <w:multiLevelType w:val="multilevel"/>
    <w:tmpl w:val="BAEC5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667EB4"/>
    <w:multiLevelType w:val="multilevel"/>
    <w:tmpl w:val="1BB45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A33119"/>
    <w:multiLevelType w:val="multilevel"/>
    <w:tmpl w:val="8FECC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6FF56DF"/>
    <w:multiLevelType w:val="multilevel"/>
    <w:tmpl w:val="C8CE1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005244"/>
    <w:multiLevelType w:val="multilevel"/>
    <w:tmpl w:val="9BF46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C5155B1"/>
    <w:multiLevelType w:val="multilevel"/>
    <w:tmpl w:val="51409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FD070D"/>
    <w:multiLevelType w:val="multilevel"/>
    <w:tmpl w:val="421EE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D213FE4"/>
    <w:multiLevelType w:val="multilevel"/>
    <w:tmpl w:val="9E465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0"/>
  </w:num>
  <w:num w:numId="4">
    <w:abstractNumId w:val="9"/>
  </w:num>
  <w:num w:numId="5">
    <w:abstractNumId w:val="8"/>
  </w:num>
  <w:num w:numId="6">
    <w:abstractNumId w:val="3"/>
  </w:num>
  <w:num w:numId="7">
    <w:abstractNumId w:val="5"/>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09"/>
    <w:rsid w:val="00091D56"/>
    <w:rsid w:val="005A3E09"/>
    <w:rsid w:val="00C2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C91C9-ECDF-4597-92D2-77D1F94D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nternetessentials.com" TargetMode="External"/><Relationship Id="rId21" Type="http://schemas.openxmlformats.org/officeDocument/2006/relationships/hyperlink" Target="https://socalgas.com/coronavirus" TargetMode="External"/><Relationship Id="rId22" Type="http://schemas.openxmlformats.org/officeDocument/2006/relationships/hyperlink" Target="https://www.sce.com/safety/coronavirus" TargetMode="External"/><Relationship Id="rId23" Type="http://schemas.openxmlformats.org/officeDocument/2006/relationships/hyperlink" Target="https://www.verizon.com/about/news/verizon-help-customers-and-small-businesses" TargetMode="External"/><Relationship Id="rId24" Type="http://schemas.openxmlformats.org/officeDocument/2006/relationships/hyperlink" Target="https://abc11.com/health/spectrum-offers-free-internet-to-students-amid-covid-19-pandemic/6017902/" TargetMode="External"/><Relationship Id="rId25" Type="http://schemas.openxmlformats.org/officeDocument/2006/relationships/hyperlink" Target="https://www.spectrum.com/content/dam/spectrum/residential/en/pdfs/spectrum-internet-assist/Nov2019_SIA_Eligibility_Form_FINAL_REV.pdf" TargetMode="External"/><Relationship Id="rId26" Type="http://schemas.openxmlformats.org/officeDocument/2006/relationships/hyperlink" Target="https://edd.ca.gov/Disability/How_to_File_a_PFL_Claim_in_SDI_Online.htm" TargetMode="External"/><Relationship Id="rId27" Type="http://schemas.openxmlformats.org/officeDocument/2006/relationships/hyperlink" Target="https://edd.ca.gov/Disability/How_to_File_a_DI_Claim_in_SDI_Online.htm" TargetMode="External"/><Relationship Id="rId28" Type="http://schemas.openxmlformats.org/officeDocument/2006/relationships/hyperlink" Target="https://edd.ca.gov/Unemployment/Filing_a_Claim.htm" TargetMode="External"/><Relationship Id="rId29" Type="http://schemas.openxmlformats.org/officeDocument/2006/relationships/hyperlink" Target="https://www.dir.ca.gov/dlse/2019-Novel-Coronaviru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4.files.edl.io/8f13/03/16/20/160117-ccc87d4d-c822-4c48-b7c2-a98cb98d5709.pdf" TargetMode="External"/><Relationship Id="rId30" Type="http://schemas.openxmlformats.org/officeDocument/2006/relationships/hyperlink" Target="https://edd.ca.gov/about_edd/coronavirus-2019.htm?fbclid=IwAR3vS9NqAlxiZJtKT21dJSoMSvV-klMlSK2nvPGzA2v8FHeglkS4YKrLh78" TargetMode="External"/><Relationship Id="rId31" Type="http://schemas.openxmlformats.org/officeDocument/2006/relationships/hyperlink" Target="https://www.talktomira.com/post/where-how-to-get-tested-for-coronavirus-in-los-angeles" TargetMode="External"/><Relationship Id="rId32" Type="http://schemas.openxmlformats.org/officeDocument/2006/relationships/hyperlink" Target="https://drive.google.com/drive/folders/1BhPHayhtwJP3Y8MsSzAi_R0oSD36Zp_b" TargetMode="External"/><Relationship Id="rId9" Type="http://schemas.openxmlformats.org/officeDocument/2006/relationships/hyperlink" Target="https://www.coloradoboulevard.net/local-altadena-grocery-offers-senior-shopping-hour/" TargetMode="External"/><Relationship Id="rId6" Type="http://schemas.openxmlformats.org/officeDocument/2006/relationships/hyperlink" Target="https://achieve.lausd.net/resources" TargetMode="External"/><Relationship Id="rId7" Type="http://schemas.openxmlformats.org/officeDocument/2006/relationships/hyperlink" Target="https://www.lafoodbank.org/find-food/pantry-locator/" TargetMode="External"/><Relationship Id="rId8" Type="http://schemas.openxmlformats.org/officeDocument/2006/relationships/hyperlink" Target="https://www.google.com/maps/d/u/0/viewer?mid=1paBMfsRqsS4r9Px4xiOGYCfxA4-J9y2E&amp;ll=34.029728592186366%2C-118.13568714999201&amp;z=10" TargetMode="External"/><Relationship Id="rId33" Type="http://schemas.openxmlformats.org/officeDocument/2006/relationships/hyperlink" Target="https://www.virusanxiety.com" TargetMode="External"/><Relationship Id="rId34" Type="http://schemas.openxmlformats.org/officeDocument/2006/relationships/hyperlink" Target="https://www.crisistextline.org" TargetMode="External"/><Relationship Id="rId35" Type="http://schemas.openxmlformats.org/officeDocument/2006/relationships/hyperlink" Target="https://blog.feedspot.com/workout_youtube_channels/" TargetMode="External"/><Relationship Id="rId36" Type="http://schemas.openxmlformats.org/officeDocument/2006/relationships/hyperlink" Target="https://www.huffpost.com/entry/healthy-instagram-feeds_n_5693dbebe4b0cad15e65940e?guccounter=1&amp;guce_referrer=aHR0cHM6Ly93d3cuZ29vZ2xlLmNvbS8&amp;guce_referrer_sig=AQAAAIk3DSg3czohPhdrhTboPaW1WAiWD8GQw_jaDHyRoWR0LO5QmGbfVYHBK1GQ-1C5te0tZ4E9YSwNc7JVP00yr4Y1m8GyyfYP-0woSAVhL8Cwv5VWAMoL9_wWa4BGqFXILp5gB2twFIanfNLwYaAssa2aG1Acrmi-zx7cXa_wmdfe" TargetMode="External"/><Relationship Id="rId10" Type="http://schemas.openxmlformats.org/officeDocument/2006/relationships/hyperlink" Target="https://www.northgatemarket.com" TargetMode="External"/><Relationship Id="rId11" Type="http://schemas.openxmlformats.org/officeDocument/2006/relationships/hyperlink" Target="https://vallartasupermarkets.com" TargetMode="External"/><Relationship Id="rId12" Type="http://schemas.openxmlformats.org/officeDocument/2006/relationships/hyperlink" Target="https://wdacs.lacounty.gov/wp-content/uploads/2020/03/CentersUpdate_SeniorLunches_3.13.20.pdf" TargetMode="External"/><Relationship Id="rId13" Type="http://schemas.openxmlformats.org/officeDocument/2006/relationships/hyperlink" Target="https://www.instagram.com/p/B9sFXZZJhnL/" TargetMode="External"/><Relationship Id="rId14" Type="http://schemas.openxmlformats.org/officeDocument/2006/relationships/hyperlink" Target="https://twitter.com/mysafela/status/1239666368313622529" TargetMode="External"/><Relationship Id="rId15" Type="http://schemas.openxmlformats.org/officeDocument/2006/relationships/hyperlink" Target="https://twitter.com/foreverytable/status/1239566924863815682" TargetMode="External"/><Relationship Id="rId16" Type="http://schemas.openxmlformats.org/officeDocument/2006/relationships/hyperlink" Target="https://docs.google.com/document/d/1EbAAkqPTfcUycFs54KYo9WVvjXXrQzpQnIG1qr988LQ/edit" TargetMode="External"/><Relationship Id="rId17" Type="http://schemas.openxmlformats.org/officeDocument/2006/relationships/hyperlink" Target="https://www.stfranciscenterla.org/detailed-information-on-program-modifications/" TargetMode="External"/><Relationship Id="rId18" Type="http://schemas.openxmlformats.org/officeDocument/2006/relationships/hyperlink" Target="https://www.lamayor.org/mayor-garcetti-orders-moratorium-commercial-evictions-related-novel-coronavirus" TargetMode="External"/><Relationship Id="rId19" Type="http://schemas.openxmlformats.org/officeDocument/2006/relationships/hyperlink" Target="https://www.ladwpnews.com/a-message-from-ladwp-regarding-power-water-service-during-coronavirus-covid-19-pandemic/?fbclid=IwAR2WQSOvsnvwy7Ho6hkEvoRlHF3VJLvJHmruGIw6mKBZIQtgiV5AJxHdjo4" TargetMode="External"/><Relationship Id="rId37" Type="http://schemas.openxmlformats.org/officeDocument/2006/relationships/hyperlink" Target="https://lacounty.gov/government/county-services/free-and-low-cost-health-care/" TargetMode="External"/><Relationship Id="rId38" Type="http://schemas.openxmlformats.org/officeDocument/2006/relationships/hyperlink" Target="https://www.freeclinics.com/cit/ca-los_angeles" TargetMode="External"/><Relationship Id="rId39" Type="http://schemas.openxmlformats.org/officeDocument/2006/relationships/hyperlink" Target="https://www.cdc.gov/coronavirus/2019-ncov/prepare/get-your-household-ready-for-COVID-19.html?CDC_AA_refVal=https%3A%2F%2Fwww.cdc.gov%2Fcoronavirus%2F2019-ncov%2Fcommunity%2Fhome%2Fget-your-household-ready-for-COVID-19.html" TargetMode="External"/><Relationship Id="rId40" Type="http://schemas.openxmlformats.org/officeDocument/2006/relationships/hyperlink" Target="https://www.cdph.ca.gov/Programs/CID/DCDC/Pages/Immunization/ncov2019.aspx" TargetMode="External"/><Relationship Id="rId41" Type="http://schemas.openxmlformats.org/officeDocument/2006/relationships/hyperlink" Target="http://publichealth.lacounty.gov/media/Coronavirus/FAQ.pdf" TargetMode="External"/><Relationship Id="rId42" Type="http://schemas.openxmlformats.org/officeDocument/2006/relationships/hyperlink" Target="https://www.who.int/emergencies/diseases/novel-coronavirus-2019/advice-for-public/myth-busters"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nmontes7@calstatela.edu</cp:lastModifiedBy>
  <cp:revision>2</cp:revision>
  <dcterms:created xsi:type="dcterms:W3CDTF">2020-03-19T17:36:00Z</dcterms:created>
  <dcterms:modified xsi:type="dcterms:W3CDTF">2020-03-19T17:36:00Z</dcterms:modified>
</cp:coreProperties>
</file>